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6AC" w:rsidRDefault="002E36AC" w:rsidP="002E36AC">
      <w:pPr>
        <w:pStyle w:val="a5"/>
        <w:spacing w:before="312" w:after="312"/>
      </w:pPr>
      <w:r>
        <w:rPr>
          <w:rFonts w:hint="eastAsia"/>
        </w:rPr>
        <w:t>20</w:t>
      </w:r>
      <w:r>
        <w:t>20</w:t>
      </w:r>
      <w:r>
        <w:rPr>
          <w:rFonts w:hint="eastAsia"/>
        </w:rPr>
        <w:t>/20</w:t>
      </w:r>
      <w:r>
        <w:t>21</w:t>
      </w:r>
      <w:r>
        <w:rPr>
          <w:rFonts w:hint="eastAsia"/>
        </w:rPr>
        <w:t xml:space="preserve"> C</w:t>
      </w:r>
      <w:r>
        <w:t xml:space="preserve">hinese Government Scholarship </w:t>
      </w:r>
      <w:r>
        <w:rPr>
          <w:rFonts w:hint="eastAsia"/>
        </w:rPr>
        <w:t xml:space="preserve">Calls for </w:t>
      </w:r>
      <w:r>
        <w:t>Application</w:t>
      </w:r>
    </w:p>
    <w:p w:rsidR="002E36AC" w:rsidRPr="007241A2" w:rsidRDefault="002E36AC" w:rsidP="002E36AC">
      <w:pPr>
        <w:ind w:firstLineChars="0" w:firstLine="0"/>
      </w:pPr>
      <w:r w:rsidRPr="007241A2">
        <w:t>In order to promote the mutual understanding, cooperation and exchanges between China and other countries</w:t>
      </w:r>
      <w:r w:rsidRPr="007241A2">
        <w:rPr>
          <w:rFonts w:hint="eastAsia"/>
        </w:rPr>
        <w:t xml:space="preserve"> in the world</w:t>
      </w:r>
      <w:r w:rsidRPr="007241A2">
        <w:t xml:space="preserve">, the Chinese government has set up a series of scholarship programs to sponsor international students, teachers and scholars to study and conduct research in Chinese universities. </w:t>
      </w:r>
      <w:r>
        <w:t xml:space="preserve">The </w:t>
      </w:r>
      <w:r w:rsidRPr="007241A2">
        <w:t>China Scholarship Council (CSC), entrusted by</w:t>
      </w:r>
      <w:r>
        <w:t xml:space="preserve"> the</w:t>
      </w:r>
      <w:r w:rsidRPr="007241A2">
        <w:t xml:space="preserve"> </w:t>
      </w:r>
      <w:r w:rsidRPr="007241A2">
        <w:rPr>
          <w:rFonts w:hint="eastAsia"/>
        </w:rPr>
        <w:t xml:space="preserve">Chinese </w:t>
      </w:r>
      <w:r w:rsidRPr="007241A2">
        <w:t xml:space="preserve">Ministry of Education (MOE), is responsible for the </w:t>
      </w:r>
      <w:r w:rsidRPr="007241A2">
        <w:rPr>
          <w:rFonts w:hint="eastAsia"/>
        </w:rPr>
        <w:t xml:space="preserve">admission </w:t>
      </w:r>
      <w:r w:rsidRPr="007241A2">
        <w:t xml:space="preserve">of </w:t>
      </w:r>
      <w:r>
        <w:t xml:space="preserve">the applicants for </w:t>
      </w:r>
      <w:r w:rsidRPr="007241A2">
        <w:t>Chinese Government Scholarship programs. A</w:t>
      </w:r>
      <w:r w:rsidRPr="007241A2">
        <w:rPr>
          <w:rFonts w:hint="eastAsia"/>
        </w:rPr>
        <w:t xml:space="preserve"> total of </w:t>
      </w:r>
      <w:r w:rsidRPr="007241A2">
        <w:t>279 designated Chinese universities offer a wide variety of academic programs in Science, Engineering, Agriculture, Medicine, Law, Economics, Management, Education, Liberal Arts, Philosophy, History and Fine Arts for scholarship winners at all levels.</w:t>
      </w:r>
    </w:p>
    <w:p w:rsidR="002E36AC" w:rsidRPr="007241A2" w:rsidRDefault="002E36AC" w:rsidP="002E36AC">
      <w:pPr>
        <w:ind w:firstLineChars="0" w:firstLine="0"/>
      </w:pPr>
      <w:r w:rsidRPr="007241A2">
        <w:rPr>
          <w:rFonts w:hint="eastAsia"/>
        </w:rPr>
        <w:t xml:space="preserve">For details of the </w:t>
      </w:r>
      <w:r w:rsidRPr="007241A2">
        <w:t>C</w:t>
      </w:r>
      <w:r w:rsidRPr="007241A2">
        <w:rPr>
          <w:rFonts w:hint="eastAsia"/>
        </w:rPr>
        <w:t>hinese</w:t>
      </w:r>
      <w:r w:rsidRPr="007241A2">
        <w:t xml:space="preserve"> Government Scholarship</w:t>
      </w:r>
      <w:r w:rsidRPr="007241A2">
        <w:rPr>
          <w:rFonts w:hint="eastAsia"/>
        </w:rPr>
        <w:t>,</w:t>
      </w:r>
      <w:r w:rsidRPr="007241A2">
        <w:t xml:space="preserve"> </w:t>
      </w:r>
      <w:r w:rsidRPr="007241A2">
        <w:rPr>
          <w:rFonts w:hint="eastAsia"/>
        </w:rPr>
        <w:t>p</w:t>
      </w:r>
      <w:r w:rsidRPr="007241A2">
        <w:t>lease visit Study in China website at</w:t>
      </w:r>
      <w:r w:rsidRPr="007241A2">
        <w:rPr>
          <w:rFonts w:hint="eastAsia"/>
        </w:rPr>
        <w:t>:</w:t>
      </w:r>
      <w:r>
        <w:t xml:space="preserve"> </w:t>
      </w:r>
      <w:hyperlink r:id="rId7" w:history="1">
        <w:r w:rsidRPr="00337820">
          <w:rPr>
            <w:rStyle w:val="ab"/>
            <w:rFonts w:hint="eastAsia"/>
          </w:rPr>
          <w:t>www.csc.edu.cn/studyinchina</w:t>
        </w:r>
      </w:hyperlink>
      <w:r>
        <w:rPr>
          <w:rFonts w:hint="eastAsia"/>
        </w:rPr>
        <w:t>，</w:t>
      </w:r>
      <w:r>
        <w:rPr>
          <w:rFonts w:hint="eastAsia"/>
        </w:rPr>
        <w:t>o</w:t>
      </w:r>
      <w:r>
        <w:t>r</w:t>
      </w:r>
      <w:hyperlink r:id="rId8" w:history="1">
        <w:r w:rsidRPr="000D03B2">
          <w:rPr>
            <w:rStyle w:val="ab"/>
            <w:rFonts w:hint="eastAsia"/>
          </w:rPr>
          <w:t>www.campuschina.org</w:t>
        </w:r>
      </w:hyperlink>
      <w:r>
        <w:t xml:space="preserve"> </w:t>
      </w:r>
    </w:p>
    <w:p w:rsidR="002E36AC" w:rsidRPr="007241A2" w:rsidRDefault="002E36AC" w:rsidP="002E36AC">
      <w:pPr>
        <w:ind w:firstLineChars="0" w:firstLine="0"/>
      </w:pPr>
      <w:r w:rsidRPr="007241A2">
        <w:t xml:space="preserve">The Education Office of the </w:t>
      </w:r>
      <w:r w:rsidRPr="007241A2">
        <w:rPr>
          <w:rFonts w:hint="eastAsia"/>
        </w:rPr>
        <w:t xml:space="preserve">Chinese </w:t>
      </w:r>
      <w:r w:rsidRPr="007241A2">
        <w:t>Consulate General in San Francisco is authorized to receive application</w:t>
      </w:r>
      <w:r>
        <w:t xml:space="preserve"> form</w:t>
      </w:r>
      <w:r w:rsidRPr="007241A2">
        <w:t>s</w:t>
      </w:r>
      <w:r w:rsidRPr="007241A2">
        <w:rPr>
          <w:rFonts w:hint="eastAsia"/>
        </w:rPr>
        <w:t xml:space="preserve"> from s</w:t>
      </w:r>
      <w:r w:rsidRPr="007241A2">
        <w:t>tates of Alaska, Washington, Oregon, Nevada and Northern California. Applicants should be non-Chinese nationals.</w:t>
      </w:r>
    </w:p>
    <w:p w:rsidR="002E36AC" w:rsidRDefault="002E36AC" w:rsidP="002E36AC">
      <w:pPr>
        <w:ind w:firstLineChars="0" w:firstLine="0"/>
      </w:pPr>
      <w:r w:rsidRPr="007241A2">
        <w:t xml:space="preserve">The deadline for application is </w:t>
      </w:r>
      <w:r>
        <w:t>February 29</w:t>
      </w:r>
      <w:proofErr w:type="gramStart"/>
      <w:r w:rsidRPr="00D42F0A">
        <w:rPr>
          <w:vertAlign w:val="superscript"/>
        </w:rPr>
        <w:t>th</w:t>
      </w:r>
      <w:r>
        <w:t xml:space="preserve"> ,</w:t>
      </w:r>
      <w:proofErr w:type="gramEnd"/>
      <w:r>
        <w:t xml:space="preserve"> 2020</w:t>
      </w:r>
      <w:r w:rsidRPr="007241A2">
        <w:t>.</w:t>
      </w:r>
    </w:p>
    <w:p w:rsidR="002E36AC" w:rsidRDefault="002E36AC" w:rsidP="002E36AC">
      <w:pPr>
        <w:ind w:firstLineChars="0" w:firstLine="0"/>
      </w:pPr>
      <w:r w:rsidRPr="007241A2">
        <w:rPr>
          <w:rFonts w:hint="eastAsia"/>
        </w:rPr>
        <w:t>P</w:t>
      </w:r>
      <w:r w:rsidRPr="007241A2">
        <w:t>lease visit our website</w:t>
      </w:r>
      <w:r>
        <w:t xml:space="preserve"> for details:</w:t>
      </w:r>
      <w:bookmarkStart w:id="0" w:name="_GoBack"/>
      <w:bookmarkEnd w:id="0"/>
    </w:p>
    <w:p w:rsidR="002E36AC" w:rsidRDefault="002E36AC" w:rsidP="002E36AC">
      <w:pPr>
        <w:ind w:firstLineChars="0" w:firstLine="0"/>
      </w:pPr>
      <w:hyperlink r:id="rId9" w:history="1">
        <w:r w:rsidRPr="00337820">
          <w:rPr>
            <w:rStyle w:val="ab"/>
          </w:rPr>
          <w:t>http://sanfrancisco.lxgz.org.cn/publish/portal108/tab5050/info104855.htm</w:t>
        </w:r>
      </w:hyperlink>
    </w:p>
    <w:sectPr w:rsidR="002E36AC" w:rsidSect="00096731">
      <w:footerReference w:type="even" r:id="rId10"/>
      <w:footerReference w:type="defaul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43A" w:rsidRDefault="007E143A" w:rsidP="008D6620">
      <w:pPr>
        <w:spacing w:line="240" w:lineRule="auto"/>
      </w:pPr>
      <w:r>
        <w:separator/>
      </w:r>
    </w:p>
  </w:endnote>
  <w:endnote w:type="continuationSeparator" w:id="0">
    <w:p w:rsidR="007E143A" w:rsidRDefault="007E143A" w:rsidP="008D6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20" w:rsidRDefault="008D6620" w:rsidP="008D6620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20" w:rsidRDefault="008D6620" w:rsidP="008D6620">
    <w:pPr>
      <w:pStyle w:val="a9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20" w:rsidRDefault="008D6620" w:rsidP="008D6620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43A" w:rsidRDefault="007E143A" w:rsidP="008D6620">
      <w:pPr>
        <w:spacing w:line="240" w:lineRule="auto"/>
      </w:pPr>
      <w:r>
        <w:separator/>
      </w:r>
    </w:p>
  </w:footnote>
  <w:footnote w:type="continuationSeparator" w:id="0">
    <w:p w:rsidR="007E143A" w:rsidRDefault="007E143A" w:rsidP="008D66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5F"/>
    <w:rsid w:val="00057363"/>
    <w:rsid w:val="00090BD9"/>
    <w:rsid w:val="00096731"/>
    <w:rsid w:val="000E3E3A"/>
    <w:rsid w:val="00116EB0"/>
    <w:rsid w:val="00162C02"/>
    <w:rsid w:val="001A64EC"/>
    <w:rsid w:val="001F596F"/>
    <w:rsid w:val="0022587B"/>
    <w:rsid w:val="002520BB"/>
    <w:rsid w:val="002B55D1"/>
    <w:rsid w:val="002C42E7"/>
    <w:rsid w:val="002E36AC"/>
    <w:rsid w:val="003711A4"/>
    <w:rsid w:val="003D2A47"/>
    <w:rsid w:val="004B3CA2"/>
    <w:rsid w:val="00525315"/>
    <w:rsid w:val="005B4BD0"/>
    <w:rsid w:val="005F3925"/>
    <w:rsid w:val="00640C6B"/>
    <w:rsid w:val="00653F36"/>
    <w:rsid w:val="006D48D4"/>
    <w:rsid w:val="0070144A"/>
    <w:rsid w:val="00713830"/>
    <w:rsid w:val="00740AAC"/>
    <w:rsid w:val="007E143A"/>
    <w:rsid w:val="008276AE"/>
    <w:rsid w:val="008C7325"/>
    <w:rsid w:val="008D6620"/>
    <w:rsid w:val="00960DBB"/>
    <w:rsid w:val="009C59D5"/>
    <w:rsid w:val="00A01979"/>
    <w:rsid w:val="00A13B0D"/>
    <w:rsid w:val="00A17196"/>
    <w:rsid w:val="00A34993"/>
    <w:rsid w:val="00A4339A"/>
    <w:rsid w:val="00A92BCB"/>
    <w:rsid w:val="00C55555"/>
    <w:rsid w:val="00D17FA5"/>
    <w:rsid w:val="00DF4A5F"/>
    <w:rsid w:val="00E87B7A"/>
    <w:rsid w:val="00EA5B68"/>
    <w:rsid w:val="00F36751"/>
    <w:rsid w:val="00F553EE"/>
    <w:rsid w:val="00FD2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AF7CB"/>
  <w15:docId w15:val="{292551C9-3343-4DE5-8679-BD81BEBE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731"/>
    <w:pPr>
      <w:widowControl w:val="0"/>
      <w:spacing w:line="500" w:lineRule="exact"/>
      <w:ind w:firstLineChars="200" w:firstLine="560"/>
      <w:jc w:val="both"/>
    </w:pPr>
    <w:rPr>
      <w:rFonts w:ascii="Times New Roman" w:eastAsia="仿宋_GB2312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096731"/>
    <w:pPr>
      <w:spacing w:beforeLines="50" w:afterLines="50"/>
      <w:ind w:firstLine="562"/>
      <w:outlineLvl w:val="0"/>
    </w:pPr>
    <w:rPr>
      <w:rFonts w:eastAsia="黑体"/>
      <w:b/>
      <w:szCs w:val="28"/>
    </w:rPr>
  </w:style>
  <w:style w:type="paragraph" w:styleId="2">
    <w:name w:val="heading 2"/>
    <w:basedOn w:val="a"/>
    <w:next w:val="a"/>
    <w:link w:val="20"/>
    <w:unhideWhenUsed/>
    <w:qFormat/>
    <w:rsid w:val="00096731"/>
    <w:pPr>
      <w:ind w:firstLine="562"/>
      <w:outlineLvl w:val="1"/>
    </w:pPr>
    <w:rPr>
      <w:rFonts w:eastAsia="楷体_GB2312"/>
      <w:b/>
      <w:szCs w:val="28"/>
    </w:rPr>
  </w:style>
  <w:style w:type="paragraph" w:styleId="3">
    <w:name w:val="heading 3"/>
    <w:basedOn w:val="a"/>
    <w:next w:val="a"/>
    <w:link w:val="30"/>
    <w:unhideWhenUsed/>
    <w:qFormat/>
    <w:rsid w:val="00096731"/>
    <w:pPr>
      <w:ind w:firstLine="562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731"/>
  </w:style>
  <w:style w:type="character" w:customStyle="1" w:styleId="a4">
    <w:name w:val="页眉 字符"/>
    <w:basedOn w:val="a0"/>
    <w:link w:val="a3"/>
    <w:uiPriority w:val="99"/>
    <w:rsid w:val="00096731"/>
    <w:rPr>
      <w:rFonts w:ascii="Times New Roman" w:eastAsia="仿宋_GB2312" w:hAnsi="Times New Roman" w:cs="Times New Roman"/>
      <w:sz w:val="28"/>
      <w:szCs w:val="24"/>
    </w:rPr>
  </w:style>
  <w:style w:type="paragraph" w:styleId="a5">
    <w:name w:val="Title"/>
    <w:basedOn w:val="a"/>
    <w:next w:val="a"/>
    <w:link w:val="a6"/>
    <w:qFormat/>
    <w:rsid w:val="00096731"/>
    <w:pPr>
      <w:spacing w:beforeLines="100" w:afterLines="100"/>
      <w:ind w:firstLineChars="0" w:firstLine="0"/>
      <w:jc w:val="center"/>
    </w:pPr>
    <w:rPr>
      <w:rFonts w:eastAsia="华文中宋"/>
      <w:b/>
      <w:sz w:val="36"/>
      <w:szCs w:val="28"/>
    </w:rPr>
  </w:style>
  <w:style w:type="character" w:customStyle="1" w:styleId="a6">
    <w:name w:val="标题 字符"/>
    <w:basedOn w:val="a0"/>
    <w:link w:val="a5"/>
    <w:rsid w:val="00096731"/>
    <w:rPr>
      <w:rFonts w:ascii="Times New Roman" w:eastAsia="华文中宋" w:hAnsi="Times New Roman" w:cs="Times New Roman"/>
      <w:b/>
      <w:sz w:val="36"/>
      <w:szCs w:val="28"/>
    </w:rPr>
  </w:style>
  <w:style w:type="paragraph" w:styleId="a7">
    <w:name w:val="Subtitle"/>
    <w:basedOn w:val="a"/>
    <w:next w:val="a"/>
    <w:link w:val="a8"/>
    <w:qFormat/>
    <w:rsid w:val="00096731"/>
    <w:pPr>
      <w:spacing w:afterLines="100"/>
      <w:ind w:firstLineChars="0" w:firstLine="0"/>
      <w:jc w:val="center"/>
    </w:pPr>
    <w:rPr>
      <w:rFonts w:eastAsia="楷体_GB2312"/>
      <w:b/>
      <w:sz w:val="24"/>
      <w:szCs w:val="28"/>
    </w:rPr>
  </w:style>
  <w:style w:type="character" w:customStyle="1" w:styleId="a8">
    <w:name w:val="副标题 字符"/>
    <w:basedOn w:val="a0"/>
    <w:link w:val="a7"/>
    <w:rsid w:val="00096731"/>
    <w:rPr>
      <w:rFonts w:ascii="Times New Roman" w:eastAsia="楷体_GB2312" w:hAnsi="Times New Roman" w:cs="Times New Roman"/>
      <w:b/>
      <w:sz w:val="24"/>
      <w:szCs w:val="28"/>
    </w:rPr>
  </w:style>
  <w:style w:type="character" w:customStyle="1" w:styleId="10">
    <w:name w:val="标题 1 字符"/>
    <w:basedOn w:val="a0"/>
    <w:link w:val="1"/>
    <w:rsid w:val="00096731"/>
    <w:rPr>
      <w:rFonts w:ascii="Times New Roman" w:eastAsia="黑体" w:hAnsi="Times New Roman" w:cs="Times New Roman"/>
      <w:b/>
      <w:sz w:val="28"/>
      <w:szCs w:val="28"/>
    </w:rPr>
  </w:style>
  <w:style w:type="character" w:customStyle="1" w:styleId="20">
    <w:name w:val="标题 2 字符"/>
    <w:basedOn w:val="a0"/>
    <w:link w:val="2"/>
    <w:rsid w:val="00096731"/>
    <w:rPr>
      <w:rFonts w:ascii="Times New Roman" w:eastAsia="楷体_GB2312" w:hAnsi="Times New Roman" w:cs="Times New Roman"/>
      <w:b/>
      <w:sz w:val="28"/>
      <w:szCs w:val="28"/>
    </w:rPr>
  </w:style>
  <w:style w:type="character" w:customStyle="1" w:styleId="30">
    <w:name w:val="标题 3 字符"/>
    <w:basedOn w:val="a0"/>
    <w:link w:val="3"/>
    <w:rsid w:val="00096731"/>
    <w:rPr>
      <w:rFonts w:ascii="Times New Roman" w:eastAsia="仿宋_GB2312" w:hAnsi="Times New Roman" w:cs="Times New Roman"/>
      <w:b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8D662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8D6620"/>
    <w:rPr>
      <w:rFonts w:ascii="Times New Roman" w:eastAsia="仿宋_GB2312" w:hAnsi="Times New Roman" w:cs="Times New Roman"/>
      <w:sz w:val="18"/>
      <w:szCs w:val="18"/>
    </w:rPr>
  </w:style>
  <w:style w:type="character" w:styleId="ab">
    <w:name w:val="Hyperlink"/>
    <w:basedOn w:val="a0"/>
    <w:uiPriority w:val="99"/>
    <w:unhideWhenUsed/>
    <w:rsid w:val="008D662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17FA5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2E3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uschin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c.edu.cn/studyinchina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anfrancisco.lxgz.org.cn/publish/portal108/tab5050/info104855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20B05-6B36-4799-9DC2-3B86DB61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Company>CHINA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Cheng Ted</cp:lastModifiedBy>
  <cp:revision>2</cp:revision>
  <dcterms:created xsi:type="dcterms:W3CDTF">2019-12-03T23:35:00Z</dcterms:created>
  <dcterms:modified xsi:type="dcterms:W3CDTF">2019-12-03T23:35:00Z</dcterms:modified>
</cp:coreProperties>
</file>